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567"/>
        <w:jc w:val="both"/>
        <w:rPr/>
      </w:pPr>
      <w:bookmarkStart w:colFirst="0" w:colLast="0" w:name="_heading=h.8tdp772erh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567"/>
        <w:jc w:val="right"/>
        <w:rPr/>
      </w:pPr>
      <w:bookmarkStart w:colFirst="0" w:colLast="0" w:name="_heading=h.ql96iyik9ekl" w:id="1"/>
      <w:bookmarkEnd w:id="1"/>
      <w:r w:rsidDel="00000000" w:rsidR="00000000" w:rsidRPr="00000000">
        <w:rPr>
          <w:rtl w:val="0"/>
        </w:rPr>
        <w:t xml:space="preserve">Приложение 2</w:t>
      </w:r>
    </w:p>
    <w:p w:rsidR="00000000" w:rsidDel="00000000" w:rsidP="00000000" w:rsidRDefault="00000000" w:rsidRPr="00000000" w14:paraId="00000003">
      <w:pPr>
        <w:spacing w:line="360" w:lineRule="auto"/>
        <w:ind w:firstLine="567"/>
        <w:jc w:val="both"/>
        <w:rPr/>
      </w:pPr>
      <w:bookmarkStart w:colFirst="0" w:colLast="0" w:name="_heading=h.fb4oq2o5ezo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567"/>
        <w:jc w:val="center"/>
        <w:rPr/>
      </w:pPr>
      <w:bookmarkStart w:colFirst="0" w:colLast="0" w:name="_heading=h.lrxaop3uubq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bookmarkStart w:colFirst="0" w:colLast="0" w:name="_heading=h.46munaxu87r4" w:id="4"/>
      <w:bookmarkEnd w:id="4"/>
      <w:r w:rsidDel="00000000" w:rsidR="00000000" w:rsidRPr="00000000">
        <w:rPr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новом учебном году Яндекс Лицей расширяет список направлений подготовки и открывает онлайн-обучение. В Лицее запускается онлайн-курс по Go — быстрому и производительному языку программирования, который востребован в IT-индустрии. </w:t>
      </w:r>
    </w:p>
    <w:p w:rsidR="00000000" w:rsidDel="00000000" w:rsidP="00000000" w:rsidRDefault="00000000" w:rsidRPr="00000000" w14:paraId="00000009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  <w:t xml:space="preserve">Кроме того, открывается набор на онлайн-специализации по разработке игр, анализу данных, машинному обучению, веб-разработке на Django и другим направлениям. Благодаря новому формату освоить перспективные профессии смогут ребята из всех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ind w:firstLine="567"/>
        <w:jc w:val="both"/>
        <w:rPr>
          <w:sz w:val="22"/>
          <w:szCs w:val="22"/>
        </w:rPr>
      </w:pPr>
      <w:bookmarkStart w:colFirst="0" w:colLast="0" w:name="_heading=h.30j0zll" w:id="5"/>
      <w:bookmarkEnd w:id="5"/>
      <w:r w:rsidDel="00000000" w:rsidR="00000000" w:rsidRPr="00000000">
        <w:rPr>
          <w:sz w:val="22"/>
          <w:szCs w:val="22"/>
          <w:rtl w:val="0"/>
        </w:rPr>
        <w:t xml:space="preserve">Как устроено обучение</w:t>
      </w:r>
    </w:p>
    <w:p w:rsidR="00000000" w:rsidDel="00000000" w:rsidP="00000000" w:rsidRDefault="00000000" w:rsidRPr="00000000" w14:paraId="0000000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Яндекс Лицей предлагает годовые курсы по языкам программирования, а также трёхмесячные специализации, направленные на отработку отдельных IT-навыков.</w:t>
      </w:r>
    </w:p>
    <w:p w:rsidR="00000000" w:rsidDel="00000000" w:rsidP="00000000" w:rsidRDefault="00000000" w:rsidRPr="00000000" w14:paraId="0000000C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Языки программирования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«Основы программирования на Python»</w:t>
      </w:r>
    </w:p>
    <w:p w:rsidR="00000000" w:rsidDel="00000000" w:rsidP="00000000" w:rsidRDefault="00000000" w:rsidRPr="00000000" w14:paraId="0000000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Годовой курс по изучению языка Python для тех, кто хочет разобраться в основах, научиться делать прогнозы, строить графики, проводить аналитику и кодить простые программы. Обучение офлайн на площадках Яндекс Лицея.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«Промышленное программирование на Python»</w:t>
      </w:r>
    </w:p>
    <w:p w:rsidR="00000000" w:rsidDel="00000000" w:rsidP="00000000" w:rsidRDefault="00000000" w:rsidRPr="00000000" w14:paraId="00000011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Продвинутый годовой курс по разработке на Python для тех, кто хочет научиться создавать веб‑приложения, пользовательские интерфейсы и чат-ботов, а также тестировать программы и писать красивый код. Обучение офлайн на площадках Яндекс Лицея.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«Программирование на Go»</w:t>
      </w:r>
    </w:p>
    <w:p w:rsidR="00000000" w:rsidDel="00000000" w:rsidP="00000000" w:rsidRDefault="00000000" w:rsidRPr="00000000" w14:paraId="0000001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Новый годовой онлайн-курс по разработке на Go для тех, кто хочет научиться писать код с поддержкой многопоточности, развёртывать сервисы для сайтов и создавать высоконагруженные приложения с нуля. Обучение онлайн.</w:t>
      </w:r>
    </w:p>
    <w:p w:rsidR="00000000" w:rsidDel="00000000" w:rsidP="00000000" w:rsidRDefault="00000000" w:rsidRPr="00000000" w14:paraId="00000014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Специализации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«Разработка игр»</w:t>
      </w:r>
    </w:p>
    <w:p w:rsidR="00000000" w:rsidDel="00000000" w:rsidP="00000000" w:rsidRDefault="00000000" w:rsidRPr="00000000" w14:paraId="0000001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по созданию браузерных игр с нестандартным геймплеем — от разработки концепции до запуска в продакшен. Обучение онлайн.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«Машинное обучение»</w:t>
      </w:r>
    </w:p>
    <w:p w:rsidR="00000000" w:rsidDel="00000000" w:rsidP="00000000" w:rsidRDefault="00000000" w:rsidRPr="00000000" w14:paraId="0000001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Трёхмесячный курс о принципах машинного обучения. Учим применять ML-алгоритмы в компьютерном зрении, строить простые нейронные сети и работать с популярными фреймворками и библиотеками. Обучение онлайн.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«Веб-разработка на Django»</w:t>
      </w:r>
    </w:p>
    <w:p w:rsidR="00000000" w:rsidDel="00000000" w:rsidP="00000000" w:rsidRDefault="00000000" w:rsidRPr="00000000" w14:paraId="0000001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по основам проектирования серверных приложений, работе в Git и тестированию. Обучение онлайн.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«Большие данные»</w:t>
      </w:r>
    </w:p>
    <w:p w:rsidR="00000000" w:rsidDel="00000000" w:rsidP="00000000" w:rsidRDefault="00000000" w:rsidRPr="00000000" w14:paraId="0000001D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по работе с большими данными. Научим обрабатывать, анализировать и визуализировать массивы данных при помощи нейросетей, а также строить дашборды. Обучение онлайн.</w:t>
      </w:r>
    </w:p>
    <w:p w:rsidR="00000000" w:rsidDel="00000000" w:rsidP="00000000" w:rsidRDefault="00000000" w:rsidRPr="00000000" w14:paraId="0000001E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«Анализ данных»</w:t>
      </w:r>
    </w:p>
    <w:p w:rsidR="00000000" w:rsidDel="00000000" w:rsidP="00000000" w:rsidRDefault="00000000" w:rsidRPr="00000000" w14:paraId="0000002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 по анализу и визуализации данных при помощи Python. Научим применять алгоритмы для анализа данных, готовить исходные данные и интерпретировать результаты. Обучение онлайн.</w:t>
      </w:r>
    </w:p>
    <w:p w:rsidR="00000000" w:rsidDel="00000000" w:rsidP="00000000" w:rsidRDefault="00000000" w:rsidRPr="00000000" w14:paraId="00000021">
      <w:pPr>
        <w:pStyle w:val="Heading3"/>
        <w:ind w:firstLine="567"/>
        <w:jc w:val="both"/>
        <w:rPr>
          <w:sz w:val="22"/>
          <w:szCs w:val="22"/>
        </w:rPr>
      </w:pPr>
      <w:bookmarkStart w:colFirst="0" w:colLast="0" w:name="_heading=h.1fob9te" w:id="6"/>
      <w:bookmarkEnd w:id="6"/>
      <w:r w:rsidDel="00000000" w:rsidR="00000000" w:rsidRPr="00000000">
        <w:rPr>
          <w:sz w:val="22"/>
          <w:szCs w:val="22"/>
          <w:rtl w:val="0"/>
        </w:rPr>
        <w:t xml:space="preserve">Кто может принять участие </w:t>
      </w:r>
    </w:p>
    <w:p w:rsidR="00000000" w:rsidDel="00000000" w:rsidP="00000000" w:rsidRDefault="00000000" w:rsidRPr="00000000" w14:paraId="00000022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Курсы доступны школьникам 8—11-х классов и студентам учреждений СПО 1—2-х курсов, которые пройдут отбор. Набор продлится до конца сентября 2023 года. </w:t>
      </w:r>
    </w:p>
    <w:p w:rsidR="00000000" w:rsidDel="00000000" w:rsidP="00000000" w:rsidRDefault="00000000" w:rsidRPr="00000000" w14:paraId="0000002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Условия поступления и даты набора зависят от интересующей программы. Подробности — на сайте Яндекс Лицея: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https://lyceum.yandex.ru/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4">
      <w:pPr>
        <w:pStyle w:val="Heading3"/>
        <w:ind w:firstLine="567"/>
        <w:jc w:val="both"/>
        <w:rPr>
          <w:sz w:val="22"/>
          <w:szCs w:val="22"/>
        </w:rPr>
      </w:pPr>
      <w:bookmarkStart w:colFirst="0" w:colLast="0" w:name="_heading=h.3znysh7" w:id="7"/>
      <w:bookmarkEnd w:id="7"/>
      <w:r w:rsidDel="00000000" w:rsidR="00000000" w:rsidRPr="00000000">
        <w:rPr>
          <w:sz w:val="22"/>
          <w:szCs w:val="22"/>
          <w:rtl w:val="0"/>
        </w:rPr>
        <w:t xml:space="preserve">Форматы обучения и площадки</w:t>
      </w:r>
    </w:p>
    <w:p w:rsidR="00000000" w:rsidDel="00000000" w:rsidP="00000000" w:rsidRDefault="00000000" w:rsidRPr="00000000" w14:paraId="00000025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Офлайн</w:t>
      </w:r>
    </w:p>
    <w:p w:rsidR="00000000" w:rsidDel="00000000" w:rsidP="00000000" w:rsidRDefault="00000000" w:rsidRPr="00000000" w14:paraId="0000002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На базе образовательных учреждений продолжат работать учебные программы Яндекс Лицея по изучению языка Python. Новый формат включает два годичных модуля: по основам Python и по промышленному программированию. </w:t>
      </w:r>
    </w:p>
    <w:p w:rsidR="00000000" w:rsidDel="00000000" w:rsidP="00000000" w:rsidRDefault="00000000" w:rsidRPr="00000000" w14:paraId="0000002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Для участия в программах необходимо пройти отбор из двух этапов — онлайн-тестирования и собеседования с преподавателем проекта. </w:t>
      </w:r>
    </w:p>
    <w:p w:rsidR="00000000" w:rsidDel="00000000" w:rsidP="00000000" w:rsidRDefault="00000000" w:rsidRPr="00000000" w14:paraId="0000002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Финансирование площадок и преподавателей Яндекс Лицея остаётся в сфере ответственности регионального партнёра.</w:t>
      </w:r>
    </w:p>
    <w:p w:rsidR="00000000" w:rsidDel="00000000" w:rsidP="00000000" w:rsidRDefault="00000000" w:rsidRPr="00000000" w14:paraId="0000002A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Онлайн</w:t>
      </w:r>
    </w:p>
    <w:p w:rsidR="00000000" w:rsidDel="00000000" w:rsidP="00000000" w:rsidRDefault="00000000" w:rsidRPr="00000000" w14:paraId="0000002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онлайн-формате будут реализовываться следующие программы: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200" w:lineRule="auto"/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«Программирование на Go» — новый курс по разработке серверных приложений, рассчитанный на один учебный год;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200" w:lineRule="auto"/>
        <w:ind w:left="720" w:firstLine="566.9999999999999"/>
        <w:jc w:val="both"/>
        <w:rPr/>
      </w:pPr>
      <w:r w:rsidDel="00000000" w:rsidR="00000000" w:rsidRPr="00000000">
        <w:rPr>
          <w:rtl w:val="0"/>
        </w:rPr>
        <w:t xml:space="preserve">специализации — проектные курсы, рассчитанные на несколько месяцев, по итогам которых ученики смогут подготовить и защитить командные проекты. </w:t>
      </w:r>
    </w:p>
    <w:p w:rsidR="00000000" w:rsidDel="00000000" w:rsidP="00000000" w:rsidRDefault="00000000" w:rsidRPr="00000000" w14:paraId="0000002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Для обучения на любой из онлайн-программ необходимо пройти отбор. Выпускники офлайн-программ получат преференции при отборе на специализации и на курс по программированию на Go.</w:t>
      </w:r>
    </w:p>
    <w:p w:rsidR="00000000" w:rsidDel="00000000" w:rsidP="00000000" w:rsidRDefault="00000000" w:rsidRPr="00000000" w14:paraId="0000003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Обучение остаётся бесплатным. Выпускники проекта — это перспективные junior-разработчики с большим количеством прикладных навыков и опытом работы с различными инструментами. </w:t>
      </w:r>
    </w:p>
    <w:p w:rsidR="00000000" w:rsidDel="00000000" w:rsidP="00000000" w:rsidRDefault="00000000" w:rsidRPr="00000000" w14:paraId="00000031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Методические материалы по Python для учителей</w:t>
      </w:r>
    </w:p>
    <w:p w:rsidR="00000000" w:rsidDel="00000000" w:rsidP="00000000" w:rsidRDefault="00000000" w:rsidRPr="00000000" w14:paraId="0000003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Яндекс Лицей подготовил методические материалы по программированию на Python для учителей информатики. </w:t>
      </w:r>
    </w:p>
    <w:p w:rsidR="00000000" w:rsidDel="00000000" w:rsidP="00000000" w:rsidRDefault="00000000" w:rsidRPr="00000000" w14:paraId="00000034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Материалы можно использовать в качестве дополнительных заданий к школьному курсу информатики или на факультативах и углублённых занятиях. Получить доступ к материалам можно будет на сайте в начале сентября.</w:t>
      </w:r>
    </w:p>
    <w:p w:rsidR="00000000" w:rsidDel="00000000" w:rsidP="00000000" w:rsidRDefault="00000000" w:rsidRPr="00000000" w14:paraId="00000035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Просим вас проинформировать учителей информатики и учеников 8—11-х классов о старте проекта и рекомендовать принять в нём участие, а также разместить информацию на сайте образовательной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56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46" w:left="170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21325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Strong"/>
    <w:basedOn w:val="a0"/>
    <w:uiPriority w:val="22"/>
    <w:qFormat w:val="1"/>
    <w:rsid w:val="006A36E9"/>
    <w:rPr>
      <w:b w:val="1"/>
      <w:bCs w:val="1"/>
    </w:rPr>
  </w:style>
  <w:style w:type="paragraph" w:styleId="a5">
    <w:name w:val="Normal (Web)"/>
    <w:basedOn w:val="a"/>
    <w:uiPriority w:val="99"/>
    <w:unhideWhenUsed w:val="1"/>
    <w:rsid w:val="001D601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8">
    <w:name w:val="Hyperlink"/>
    <w:basedOn w:val="a0"/>
    <w:uiPriority w:val="99"/>
    <w:unhideWhenUsed w:val="1"/>
    <w:rsid w:val="00270F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 w:val="1"/>
    <w:unhideWhenUsed w:val="1"/>
    <w:rsid w:val="00270F79"/>
    <w:rPr>
      <w:color w:val="605e5c"/>
      <w:shd w:color="auto" w:fill="e1dfdd" w:val="clear"/>
    </w:rPr>
  </w:style>
  <w:style w:type="character" w:styleId="aa">
    <w:name w:val="FollowedHyperlink"/>
    <w:basedOn w:val="a0"/>
    <w:uiPriority w:val="99"/>
    <w:semiHidden w:val="1"/>
    <w:unhideWhenUsed w:val="1"/>
    <w:rsid w:val="00715717"/>
    <w:rPr>
      <w:color w:val="954f72" w:themeColor="followedHyperlink"/>
      <w:u w:val="single"/>
    </w:rPr>
  </w:style>
  <w:style w:type="table" w:styleId="ab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yceum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1+U2oFMhAx2XMHRjES245tfCSw==">CgMxLjAyDWguOHRkcDc3MmVyaDQyDmgucWw5Nml5aWs5ZWtsMg5oLmZiNG9xMm81ZXpvYTIOaC5scnhhb3AzdXVicXIyDmguNDZtdW5heHU4N3I0MgloLjMwajB6bGwyCWguMWZvYjl0ZTIJaC4zem55c2g3OAByITE0QlFKVmpESzNCUFFJeC1FOHF0V3lXN1lBZlFucU9wWA==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2023-08-09T11:54:00Z</dcterms:created>
  <dc:creator>Pavel Kontsov</dc:creator>
</cp:coreProperties>
</file>